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C817" w14:textId="77777777" w:rsidR="00A769FA" w:rsidRPr="009407D1" w:rsidRDefault="00A769FA" w:rsidP="00A769FA">
      <w:pPr>
        <w:spacing w:after="0" w:line="240" w:lineRule="auto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American History I</w:t>
      </w:r>
      <w:r w:rsidRPr="009407D1">
        <w:rPr>
          <w:rFonts w:ascii="Georgia" w:hAnsi="Georgia"/>
        </w:rPr>
        <w:t>—Hawkins</w:t>
      </w:r>
    </w:p>
    <w:p w14:paraId="0F36E1D7" w14:textId="573270E4" w:rsidR="00A769FA" w:rsidRPr="009407D1" w:rsidRDefault="00A769FA" w:rsidP="00A769FA">
      <w:pPr>
        <w:spacing w:after="0" w:line="240" w:lineRule="auto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Period</w:t>
      </w:r>
      <w:r w:rsidRPr="009407D1">
        <w:rPr>
          <w:rFonts w:ascii="Georgia" w:hAnsi="Georgia"/>
        </w:rPr>
        <w:t xml:space="preserve"> 3 Test Review Guide</w:t>
      </w:r>
      <w:r w:rsidR="00366F75">
        <w:rPr>
          <w:rFonts w:ascii="Georgia" w:hAnsi="Georgia"/>
        </w:rPr>
        <w:t xml:space="preserve"> (1783-182</w:t>
      </w:r>
      <w:r w:rsidR="00580299">
        <w:rPr>
          <w:rFonts w:ascii="Georgia" w:hAnsi="Georgia"/>
        </w:rPr>
        <w:t>4</w:t>
      </w:r>
      <w:bookmarkStart w:id="0" w:name="_GoBack"/>
      <w:bookmarkEnd w:id="0"/>
      <w:r w:rsidR="00366F75">
        <w:rPr>
          <w:rFonts w:ascii="Georgia" w:hAnsi="Georgia"/>
        </w:rPr>
        <w:t>)</w:t>
      </w:r>
    </w:p>
    <w:p w14:paraId="4782B385" w14:textId="77777777" w:rsidR="00A769FA" w:rsidRPr="009407D1" w:rsidRDefault="00A769FA" w:rsidP="00A769FA">
      <w:pPr>
        <w:spacing w:after="0" w:line="240" w:lineRule="auto"/>
        <w:contextualSpacing/>
        <w:jc w:val="center"/>
        <w:rPr>
          <w:rFonts w:ascii="Georgia" w:hAnsi="Georgia"/>
        </w:rPr>
      </w:pPr>
      <w:r w:rsidRPr="009407D1">
        <w:rPr>
          <w:rFonts w:ascii="Georgia" w:hAnsi="Georgia"/>
        </w:rPr>
        <w:t xml:space="preserve">Due: </w:t>
      </w:r>
      <w:r>
        <w:rPr>
          <w:rFonts w:ascii="Georgia" w:hAnsi="Georgia"/>
        </w:rPr>
        <w:t>date of Period 3 Test</w:t>
      </w:r>
    </w:p>
    <w:p w14:paraId="7C2DDAEA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</w:p>
    <w:p w14:paraId="06344EE7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 w:rsidRPr="009407D1">
        <w:rPr>
          <w:rFonts w:ascii="Georgia" w:hAnsi="Georgia"/>
        </w:rPr>
        <w:t xml:space="preserve">Key Terms—define each </w:t>
      </w:r>
      <w:r>
        <w:rPr>
          <w:rFonts w:ascii="Georgia" w:hAnsi="Georgia"/>
        </w:rPr>
        <w:t xml:space="preserve">of the following </w:t>
      </w:r>
      <w:r w:rsidRPr="009407D1">
        <w:rPr>
          <w:rFonts w:ascii="Georgia" w:hAnsi="Georgia"/>
        </w:rPr>
        <w:t xml:space="preserve">using who/what, when, where, and why—historical significance. </w:t>
      </w:r>
      <w:r w:rsidRPr="009407D1">
        <w:rPr>
          <w:rFonts w:ascii="Georgia" w:hAnsi="Georgia"/>
          <w:u w:val="single"/>
        </w:rPr>
        <w:t>Acceptable formats:</w:t>
      </w:r>
      <w:r w:rsidRPr="009407D1">
        <w:rPr>
          <w:rFonts w:ascii="Georgia" w:hAnsi="Georgia"/>
        </w:rPr>
        <w:t xml:space="preserve"> notecard/notebook paper</w:t>
      </w:r>
    </w:p>
    <w:p w14:paraId="1FC3AC31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</w:p>
    <w:p w14:paraId="30B19716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Articles of Confederation </w:t>
      </w:r>
    </w:p>
    <w:p w14:paraId="27FE052E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 w:rsidRPr="007F545F">
        <w:rPr>
          <w:rFonts w:ascii="Georgia" w:hAnsi="Georgia"/>
        </w:rPr>
        <w:t>Shay’s Rebellion</w:t>
      </w:r>
    </w:p>
    <w:p w14:paraId="5719758C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Constitutional Convention of 1787</w:t>
      </w:r>
    </w:p>
    <w:p w14:paraId="06BF72C6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Great Compromise</w:t>
      </w:r>
    </w:p>
    <w:p w14:paraId="79A2D384" w14:textId="77777777" w:rsidR="00A769FA" w:rsidRPr="007F545F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3/5 Clause </w:t>
      </w:r>
      <w:r w:rsidRPr="007F545F">
        <w:rPr>
          <w:rFonts w:ascii="Georgia" w:hAnsi="Georgia"/>
        </w:rPr>
        <w:t xml:space="preserve"> </w:t>
      </w:r>
    </w:p>
    <w:p w14:paraId="76997AFE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Federalists</w:t>
      </w:r>
    </w:p>
    <w:p w14:paraId="79104ED7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Anti-Federalists</w:t>
      </w:r>
    </w:p>
    <w:p w14:paraId="01AD95F4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Bill of Rights</w:t>
      </w:r>
    </w:p>
    <w:p w14:paraId="7B5E7140" w14:textId="77777777" w:rsidR="00366F75" w:rsidRDefault="00366F7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George Washington Presidency </w:t>
      </w:r>
    </w:p>
    <w:p w14:paraId="712BAC9F" w14:textId="77777777" w:rsidR="00A96AB2" w:rsidRDefault="00A96AB2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Cotton Gin </w:t>
      </w:r>
    </w:p>
    <w:p w14:paraId="338A30CC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Whiskey Rebellion</w:t>
      </w:r>
    </w:p>
    <w:p w14:paraId="577EBE47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Act of Neutrality </w:t>
      </w:r>
    </w:p>
    <w:p w14:paraId="34567E2A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Cabinet debate</w:t>
      </w:r>
      <w:r w:rsidR="00F16829">
        <w:rPr>
          <w:rFonts w:ascii="Georgia" w:hAnsi="Georgia"/>
        </w:rPr>
        <w:t>s</w:t>
      </w:r>
      <w:r>
        <w:rPr>
          <w:rFonts w:ascii="Georgia" w:hAnsi="Georgia"/>
        </w:rPr>
        <w:t xml:space="preserve"> between Alexander Hamilton and Thomas Jefferson</w:t>
      </w:r>
    </w:p>
    <w:p w14:paraId="7532D8F6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Washington’s Farewell Address</w:t>
      </w:r>
    </w:p>
    <w:p w14:paraId="3ABA4F0D" w14:textId="77777777" w:rsidR="00366F75" w:rsidRDefault="00366F7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John Adams Presidency </w:t>
      </w:r>
    </w:p>
    <w:p w14:paraId="18777EF7" w14:textId="77777777" w:rsidR="00C604ED" w:rsidRDefault="00C604ED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Quasi-War with France</w:t>
      </w:r>
    </w:p>
    <w:p w14:paraId="3B4E8A05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Alien and Sedition Act</w:t>
      </w:r>
    </w:p>
    <w:p w14:paraId="4F11B5CF" w14:textId="77777777" w:rsidR="00A769FA" w:rsidRDefault="00A769FA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Election/Revolution of 1800</w:t>
      </w:r>
    </w:p>
    <w:p w14:paraId="7578B7CA" w14:textId="77777777" w:rsidR="00366F75" w:rsidRDefault="00366F7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Thomas Jefferson Presidency </w:t>
      </w:r>
    </w:p>
    <w:p w14:paraId="332FA84F" w14:textId="77777777" w:rsidR="00366F75" w:rsidRDefault="00366F7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Louisiana Purchase</w:t>
      </w:r>
    </w:p>
    <w:p w14:paraId="4658B624" w14:textId="77777777" w:rsidR="00A769FA" w:rsidRDefault="00F16829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War of 1812</w:t>
      </w:r>
    </w:p>
    <w:p w14:paraId="54505BF1" w14:textId="77777777" w:rsidR="00366F75" w:rsidRDefault="00366F7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Hartford Convention </w:t>
      </w:r>
    </w:p>
    <w:p w14:paraId="29E416BA" w14:textId="77777777" w:rsidR="00366F75" w:rsidRDefault="00366F7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Era of Good Feelings</w:t>
      </w:r>
    </w:p>
    <w:p w14:paraId="2E489FCF" w14:textId="77777777" w:rsidR="00366F75" w:rsidRDefault="00366F7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Domestic Slave Trade</w:t>
      </w:r>
    </w:p>
    <w:p w14:paraId="3327918E" w14:textId="643628FB" w:rsidR="00366F75" w:rsidRDefault="00EA4DD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Transportation </w:t>
      </w:r>
      <w:r w:rsidR="00366F75">
        <w:rPr>
          <w:rFonts w:ascii="Georgia" w:hAnsi="Georgia"/>
        </w:rPr>
        <w:t>Revolution</w:t>
      </w:r>
    </w:p>
    <w:p w14:paraId="0CCF1EDF" w14:textId="66FBEAF4" w:rsidR="00EA4DD5" w:rsidRDefault="00EA4DD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Panic of 1819</w:t>
      </w:r>
    </w:p>
    <w:p w14:paraId="1007C7C2" w14:textId="77777777" w:rsidR="00864FDD" w:rsidRDefault="00864FDD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Lowell factories</w:t>
      </w:r>
    </w:p>
    <w:p w14:paraId="158728C8" w14:textId="77777777" w:rsidR="00366F75" w:rsidRDefault="00366F7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Missouri Compromise</w:t>
      </w:r>
    </w:p>
    <w:p w14:paraId="7D34492F" w14:textId="77777777" w:rsidR="00366F75" w:rsidRDefault="00366F75" w:rsidP="00A769FA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Monroe Doctrine</w:t>
      </w:r>
    </w:p>
    <w:p w14:paraId="59E889AE" w14:textId="77777777" w:rsidR="00F16829" w:rsidRDefault="00F16829" w:rsidP="00A769FA">
      <w:pPr>
        <w:spacing w:after="0" w:line="240" w:lineRule="auto"/>
        <w:contextualSpacing/>
        <w:rPr>
          <w:rFonts w:ascii="Georgia" w:hAnsi="Georgia"/>
        </w:rPr>
      </w:pPr>
    </w:p>
    <w:p w14:paraId="48F6D0EC" w14:textId="77777777" w:rsidR="00D74638" w:rsidRDefault="00D74638"/>
    <w:sectPr w:rsidR="00D7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FA"/>
    <w:rsid w:val="002A6934"/>
    <w:rsid w:val="00366F75"/>
    <w:rsid w:val="005456E8"/>
    <w:rsid w:val="00580299"/>
    <w:rsid w:val="00864FDD"/>
    <w:rsid w:val="00890EFA"/>
    <w:rsid w:val="00A61E53"/>
    <w:rsid w:val="00A769FA"/>
    <w:rsid w:val="00A96AB2"/>
    <w:rsid w:val="00AC2F48"/>
    <w:rsid w:val="00B0030D"/>
    <w:rsid w:val="00C604ED"/>
    <w:rsid w:val="00D372DB"/>
    <w:rsid w:val="00D74638"/>
    <w:rsid w:val="00EA4DD5"/>
    <w:rsid w:val="00F16829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5D09"/>
  <w15:docId w15:val="{90398470-7114-4FB0-91D7-6AD8A83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Hawkins PC</dc:creator>
  <cp:lastModifiedBy>Kyle Hawkins</cp:lastModifiedBy>
  <cp:revision>2</cp:revision>
  <dcterms:created xsi:type="dcterms:W3CDTF">2020-01-12T21:18:00Z</dcterms:created>
  <dcterms:modified xsi:type="dcterms:W3CDTF">2020-01-12T21:18:00Z</dcterms:modified>
</cp:coreProperties>
</file>