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49" w:rsidRPr="00DA3849" w:rsidRDefault="00DA3849" w:rsidP="00DA3849">
      <w:pPr>
        <w:jc w:val="center"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AP US History—Hawkins Period 6 Review Guide (1865-1898)</w:t>
      </w:r>
    </w:p>
    <w:p w:rsidR="00DA3849" w:rsidRPr="00DA3849" w:rsidRDefault="00DA3849" w:rsidP="00DA3849">
      <w:pPr>
        <w:jc w:val="center"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Key Terms—define each of the following using who/what, when, where, and why— historical significance. In addition to your notes, you can also find each of the terms in Fraser, By the People.</w:t>
      </w:r>
    </w:p>
    <w:p w:rsidR="00DA3849" w:rsidRPr="00DA3849" w:rsidRDefault="00DA3849" w:rsidP="00DA3849">
      <w:pPr>
        <w:jc w:val="center"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Acceptable formats: notecard/notebook paper</w:t>
      </w:r>
    </w:p>
    <w:p w:rsid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Grant’s Peace Policy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Battle of Little Big Horn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Dawes Act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Massacre at Wounded Knee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Homestead Act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Morrill Land Grant Act (see link under Period 6 assignments)</w:t>
      </w:r>
    </w:p>
    <w:p w:rsid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Transcontinental Railroad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Panic of 1873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Gilded Age </w:t>
      </w:r>
    </w:p>
    <w:p w:rsid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Rise of Middle Class</w:t>
      </w:r>
    </w:p>
    <w:p w:rsid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Assembly Line</w:t>
      </w:r>
    </w:p>
    <w:p w:rsid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Henry Ford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Major new technologies/patents (automobile, telephone, etc.)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Monopolies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Panic of 1893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New South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Jim Crow </w:t>
      </w:r>
    </w:p>
    <w:p w:rsid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Atlanta Compromise Speech</w:t>
      </w:r>
      <w:bookmarkStart w:id="0" w:name="_GoBack"/>
      <w:bookmarkEnd w:id="0"/>
    </w:p>
    <w:p w:rsidR="00AE0CB1" w:rsidRPr="00AE0CB1" w:rsidRDefault="00AE0CB1" w:rsidP="00DA3849">
      <w:pPr>
        <w:spacing w:after="0" w:line="240" w:lineRule="auto"/>
        <w:contextualSpacing/>
        <w:rPr>
          <w:rFonts w:ascii="Georgia" w:hAnsi="Georgia"/>
          <w:i/>
          <w:sz w:val="24"/>
          <w:szCs w:val="24"/>
        </w:rPr>
      </w:pPr>
      <w:r w:rsidRPr="00AE0CB1">
        <w:rPr>
          <w:rFonts w:ascii="Georgia" w:hAnsi="Georgia"/>
          <w:i/>
          <w:sz w:val="24"/>
          <w:szCs w:val="24"/>
        </w:rPr>
        <w:t xml:space="preserve">Plessy v. Ferguson </w:t>
      </w:r>
    </w:p>
    <w:p w:rsidR="00DA3849" w:rsidRPr="00DA3849" w:rsidRDefault="00364007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New Immigration </w:t>
      </w:r>
    </w:p>
    <w:p w:rsidR="00DA3849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 xml:space="preserve">Chinese Exclusion Act of 1882 </w:t>
      </w:r>
    </w:p>
    <w:p w:rsidR="00BF1CF0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Urbanization</w:t>
      </w:r>
    </w:p>
    <w:p w:rsidR="00DA3849" w:rsidRDefault="00BF1CF0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Populism</w:t>
      </w:r>
      <w:r w:rsidR="00364007">
        <w:rPr>
          <w:rFonts w:ascii="Georgia" w:hAnsi="Georgia"/>
          <w:sz w:val="24"/>
          <w:szCs w:val="24"/>
        </w:rPr>
        <w:t xml:space="preserve"> </w:t>
      </w:r>
    </w:p>
    <w:p w:rsidR="00364007" w:rsidRPr="00DA3849" w:rsidRDefault="00BF1CF0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Rise of Unions</w:t>
      </w:r>
    </w:p>
    <w:p w:rsidR="004268D4" w:rsidRPr="00DA3849" w:rsidRDefault="00DA3849" w:rsidP="00DA3849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DA3849">
        <w:rPr>
          <w:rFonts w:ascii="Georgia" w:hAnsi="Georgia"/>
          <w:sz w:val="24"/>
          <w:szCs w:val="24"/>
        </w:rPr>
        <w:t>Haymarket Affair/Riot</w:t>
      </w:r>
    </w:p>
    <w:sectPr w:rsidR="004268D4" w:rsidRPr="00DA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9"/>
    <w:rsid w:val="00364007"/>
    <w:rsid w:val="004268D4"/>
    <w:rsid w:val="00AE0CB1"/>
    <w:rsid w:val="00BF1CF0"/>
    <w:rsid w:val="00D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67D3"/>
  <w15:chartTrackingRefBased/>
  <w15:docId w15:val="{7D5C189E-B182-4B13-80D0-C7CE06D1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Hawkins</dc:creator>
  <cp:keywords/>
  <dc:description/>
  <cp:lastModifiedBy>Karen Hawkins</cp:lastModifiedBy>
  <cp:revision>2</cp:revision>
  <dcterms:created xsi:type="dcterms:W3CDTF">2020-02-19T17:24:00Z</dcterms:created>
  <dcterms:modified xsi:type="dcterms:W3CDTF">2020-02-19T17:24:00Z</dcterms:modified>
</cp:coreProperties>
</file>